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F0986" w14:textId="7437CD90" w:rsidR="00540E6D" w:rsidRDefault="004E1289" w:rsidP="002E0F6E">
      <w:pPr>
        <w:spacing w:line="360" w:lineRule="auto"/>
        <w:jc w:val="center"/>
      </w:pPr>
      <w:r>
        <w:rPr>
          <w:noProof/>
        </w:rPr>
        <w:drawing>
          <wp:anchor distT="0" distB="0" distL="114300" distR="114300" simplePos="0" relativeHeight="251659264" behindDoc="1" locked="0" layoutInCell="1" allowOverlap="1" wp14:anchorId="1BD60619" wp14:editId="1186F9CC">
            <wp:simplePos x="0" y="0"/>
            <wp:positionH relativeFrom="page">
              <wp:posOffset>42545</wp:posOffset>
            </wp:positionH>
            <wp:positionV relativeFrom="paragraph">
              <wp:posOffset>-828615</wp:posOffset>
            </wp:positionV>
            <wp:extent cx="4408098" cy="1138687"/>
            <wp:effectExtent l="0" t="0" r="0" b="4445"/>
            <wp:wrapNone/>
            <wp:docPr id="3" name="Picture 3" descr="C:\Users\WINDOWS 8\Desktop\smu-logo13.jpg"/>
            <wp:cNvGraphicFramePr/>
            <a:graphic xmlns:a="http://schemas.openxmlformats.org/drawingml/2006/main">
              <a:graphicData uri="http://schemas.openxmlformats.org/drawingml/2006/picture">
                <pic:pic xmlns:pic="http://schemas.openxmlformats.org/drawingml/2006/picture">
                  <pic:nvPicPr>
                    <pic:cNvPr id="3" name="Picture 3" descr="C:\Users\WINDOWS 8\Desktop\smu-logo13.jpg"/>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08098" cy="11386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426058" w14:textId="0229C2D5" w:rsidR="004E1289" w:rsidRDefault="004E1289" w:rsidP="002E0F6E">
      <w:pPr>
        <w:spacing w:line="360" w:lineRule="auto"/>
      </w:pPr>
    </w:p>
    <w:p w14:paraId="17240FF1" w14:textId="5D8D6D15" w:rsidR="004E1289" w:rsidRDefault="004E1289" w:rsidP="002E0F6E">
      <w:pPr>
        <w:spacing w:line="360" w:lineRule="auto"/>
      </w:pPr>
    </w:p>
    <w:p w14:paraId="159EAECD" w14:textId="03A49EBB" w:rsidR="004E1289" w:rsidRDefault="004E1289" w:rsidP="002E0F6E">
      <w:pPr>
        <w:spacing w:line="360" w:lineRule="auto"/>
      </w:pPr>
    </w:p>
    <w:p w14:paraId="5D6A1E82" w14:textId="4B21525E" w:rsidR="004E1289" w:rsidRDefault="004E1289" w:rsidP="002E0F6E">
      <w:pPr>
        <w:spacing w:line="360" w:lineRule="auto"/>
      </w:pPr>
    </w:p>
    <w:p w14:paraId="5861C4A0" w14:textId="77777777" w:rsidR="004E1289" w:rsidRDefault="004E1289" w:rsidP="002E0F6E">
      <w:pPr>
        <w:spacing w:line="360" w:lineRule="auto"/>
      </w:pPr>
    </w:p>
    <w:p w14:paraId="372F9DD7" w14:textId="53B7D14E" w:rsidR="004E1289" w:rsidRPr="009273D2" w:rsidRDefault="004E1289" w:rsidP="002E0F6E">
      <w:pPr>
        <w:spacing w:line="360" w:lineRule="auto"/>
        <w:jc w:val="center"/>
        <w:rPr>
          <w:rFonts w:ascii="Verdana" w:hAnsi="Verdana" w:cstheme="majorBidi"/>
          <w:b/>
          <w:bCs/>
          <w:sz w:val="48"/>
          <w:szCs w:val="48"/>
        </w:rPr>
      </w:pPr>
      <w:r w:rsidRPr="009273D2">
        <w:rPr>
          <w:rFonts w:ascii="Verdana" w:hAnsi="Verdana" w:cstheme="majorBidi"/>
          <w:b/>
          <w:bCs/>
          <w:sz w:val="48"/>
          <w:szCs w:val="48"/>
        </w:rPr>
        <w:t>Ethics Paper</w:t>
      </w:r>
    </w:p>
    <w:p w14:paraId="4DE58AF5" w14:textId="7A10A8E0" w:rsidR="004E1289" w:rsidRPr="009273D2" w:rsidRDefault="004E1289" w:rsidP="002E0F6E">
      <w:pPr>
        <w:spacing w:line="360" w:lineRule="auto"/>
        <w:jc w:val="center"/>
        <w:rPr>
          <w:rFonts w:ascii="Verdana" w:hAnsi="Verdana" w:cstheme="majorBidi"/>
          <w:b/>
          <w:bCs/>
          <w:sz w:val="48"/>
          <w:szCs w:val="48"/>
        </w:rPr>
      </w:pPr>
    </w:p>
    <w:p w14:paraId="6C2B8B57" w14:textId="39C11E38" w:rsidR="004E1289" w:rsidRPr="009273D2" w:rsidRDefault="004E1289" w:rsidP="002E0F6E">
      <w:pPr>
        <w:spacing w:line="360" w:lineRule="auto"/>
        <w:jc w:val="center"/>
        <w:rPr>
          <w:rFonts w:ascii="Verdana" w:hAnsi="Verdana" w:cstheme="majorBidi"/>
          <w:b/>
          <w:bCs/>
          <w:sz w:val="48"/>
          <w:szCs w:val="48"/>
        </w:rPr>
      </w:pPr>
    </w:p>
    <w:p w14:paraId="47EAABD4" w14:textId="463F31BF" w:rsidR="004E1289" w:rsidRPr="009273D2" w:rsidRDefault="004E1289" w:rsidP="002E0F6E">
      <w:pPr>
        <w:spacing w:line="360" w:lineRule="auto"/>
        <w:jc w:val="center"/>
        <w:rPr>
          <w:rFonts w:ascii="Verdana" w:hAnsi="Verdana" w:cstheme="majorBidi"/>
          <w:b/>
          <w:bCs/>
          <w:sz w:val="48"/>
          <w:szCs w:val="48"/>
        </w:rPr>
      </w:pPr>
    </w:p>
    <w:p w14:paraId="01644BED" w14:textId="7FC166E9" w:rsidR="004E1289" w:rsidRPr="009273D2" w:rsidRDefault="004E1289" w:rsidP="002E0F6E">
      <w:pPr>
        <w:spacing w:line="360" w:lineRule="auto"/>
        <w:jc w:val="center"/>
        <w:rPr>
          <w:rFonts w:ascii="Verdana" w:hAnsi="Verdana" w:cstheme="majorBidi"/>
          <w:b/>
          <w:bCs/>
          <w:sz w:val="48"/>
          <w:szCs w:val="48"/>
        </w:rPr>
      </w:pPr>
    </w:p>
    <w:p w14:paraId="3995F21B" w14:textId="77777777" w:rsidR="004E1289" w:rsidRPr="009273D2" w:rsidRDefault="004E1289" w:rsidP="002E0F6E">
      <w:pPr>
        <w:spacing w:line="360" w:lineRule="auto"/>
        <w:jc w:val="center"/>
        <w:rPr>
          <w:rFonts w:ascii="Verdana" w:hAnsi="Verdana" w:cstheme="majorBidi"/>
          <w:b/>
          <w:bCs/>
          <w:sz w:val="48"/>
          <w:szCs w:val="48"/>
        </w:rPr>
      </w:pPr>
    </w:p>
    <w:p w14:paraId="338F306C" w14:textId="78B916D7" w:rsidR="004E1289" w:rsidRPr="009273D2" w:rsidRDefault="004E1289" w:rsidP="002E0F6E">
      <w:pPr>
        <w:spacing w:line="360" w:lineRule="auto"/>
        <w:jc w:val="center"/>
        <w:rPr>
          <w:rFonts w:ascii="Verdana" w:hAnsi="Verdana" w:cstheme="majorBidi"/>
          <w:b/>
          <w:bCs/>
          <w:sz w:val="24"/>
          <w:szCs w:val="24"/>
        </w:rPr>
      </w:pPr>
      <w:r w:rsidRPr="009273D2">
        <w:rPr>
          <w:rFonts w:ascii="Verdana" w:hAnsi="Verdana" w:cstheme="majorBidi"/>
          <w:b/>
          <w:bCs/>
          <w:sz w:val="24"/>
          <w:szCs w:val="24"/>
        </w:rPr>
        <w:t>November/19/2017</w:t>
      </w:r>
    </w:p>
    <w:p w14:paraId="6FAE3BB3" w14:textId="184F67EF" w:rsidR="004E1289" w:rsidRPr="009273D2" w:rsidRDefault="004E1289" w:rsidP="002E0F6E">
      <w:pPr>
        <w:spacing w:line="360" w:lineRule="auto"/>
        <w:jc w:val="center"/>
        <w:rPr>
          <w:rFonts w:ascii="Verdana" w:hAnsi="Verdana" w:cstheme="majorBidi"/>
          <w:b/>
          <w:bCs/>
          <w:sz w:val="24"/>
          <w:szCs w:val="24"/>
        </w:rPr>
      </w:pPr>
      <w:r w:rsidRPr="009273D2">
        <w:rPr>
          <w:rFonts w:ascii="Verdana" w:hAnsi="Verdana" w:cstheme="majorBidi"/>
          <w:b/>
          <w:bCs/>
          <w:sz w:val="24"/>
          <w:szCs w:val="24"/>
        </w:rPr>
        <w:t>By: Osama AlOlabi</w:t>
      </w:r>
    </w:p>
    <w:p w14:paraId="4FA82BA4" w14:textId="23F39C17" w:rsidR="004E1289" w:rsidRPr="009273D2" w:rsidRDefault="004E1289" w:rsidP="002E0F6E">
      <w:pPr>
        <w:spacing w:line="360" w:lineRule="auto"/>
        <w:jc w:val="center"/>
        <w:rPr>
          <w:rFonts w:ascii="Verdana" w:hAnsi="Verdana" w:cs="Times New Roman"/>
          <w:b/>
          <w:bCs/>
          <w:sz w:val="24"/>
          <w:szCs w:val="24"/>
        </w:rPr>
      </w:pPr>
      <w:r w:rsidRPr="009273D2">
        <w:rPr>
          <w:rFonts w:ascii="Verdana" w:hAnsi="Verdana" w:cs="Times New Roman"/>
          <w:b/>
          <w:bCs/>
          <w:sz w:val="24"/>
          <w:szCs w:val="24"/>
        </w:rPr>
        <w:t>ME4152 – 001, F2017</w:t>
      </w:r>
    </w:p>
    <w:p w14:paraId="3952EDA7" w14:textId="77777777" w:rsidR="004E1289" w:rsidRPr="009273D2" w:rsidRDefault="004E1289" w:rsidP="002E0F6E">
      <w:pPr>
        <w:spacing w:line="360" w:lineRule="auto"/>
        <w:jc w:val="center"/>
        <w:rPr>
          <w:rFonts w:ascii="Verdana" w:hAnsi="Verdana" w:cstheme="majorBidi"/>
          <w:b/>
          <w:bCs/>
          <w:sz w:val="24"/>
          <w:szCs w:val="24"/>
        </w:rPr>
      </w:pPr>
    </w:p>
    <w:p w14:paraId="55CE5DAB" w14:textId="53C29295" w:rsidR="004E1289" w:rsidRPr="009273D2" w:rsidRDefault="004E1289" w:rsidP="002E0F6E">
      <w:pPr>
        <w:spacing w:line="360" w:lineRule="auto"/>
        <w:rPr>
          <w:rFonts w:ascii="Verdana" w:hAnsi="Verdana"/>
        </w:rPr>
      </w:pPr>
    </w:p>
    <w:p w14:paraId="10BD65B2" w14:textId="4CF30B5F" w:rsidR="00E370AA" w:rsidRPr="009273D2" w:rsidRDefault="00E370AA" w:rsidP="002E0F6E">
      <w:pPr>
        <w:spacing w:line="360" w:lineRule="auto"/>
        <w:rPr>
          <w:rFonts w:ascii="Verdana" w:hAnsi="Verdana"/>
        </w:rPr>
      </w:pPr>
    </w:p>
    <w:p w14:paraId="3B13E7DC" w14:textId="32DA7946" w:rsidR="00162184" w:rsidRDefault="00555166" w:rsidP="00162184">
      <w:pPr>
        <w:spacing w:line="360" w:lineRule="auto"/>
        <w:rPr>
          <w:rFonts w:ascii="Verdana" w:hAnsi="Verdana" w:cstheme="majorBidi"/>
          <w:sz w:val="24"/>
          <w:szCs w:val="24"/>
        </w:rPr>
      </w:pPr>
      <w:r w:rsidRPr="009273D2">
        <w:rPr>
          <w:rFonts w:ascii="Verdana" w:hAnsi="Verdana" w:cstheme="majorBidi"/>
          <w:sz w:val="24"/>
          <w:szCs w:val="24"/>
        </w:rPr>
        <w:lastRenderedPageBreak/>
        <w:t>As engineers, we have a responsibilities and obligations to society</w:t>
      </w:r>
      <w:r w:rsidR="002770A5" w:rsidRPr="009273D2">
        <w:rPr>
          <w:rFonts w:ascii="Verdana" w:hAnsi="Verdana" w:cstheme="majorBidi"/>
          <w:sz w:val="24"/>
          <w:szCs w:val="24"/>
        </w:rPr>
        <w:t xml:space="preserve"> and our clients and profession.</w:t>
      </w:r>
      <w:r w:rsidR="002770A5" w:rsidRPr="009273D2">
        <w:rPr>
          <w:rFonts w:ascii="Verdana" w:hAnsi="Verdana" w:cstheme="majorBidi"/>
          <w:sz w:val="24"/>
          <w:szCs w:val="24"/>
          <w:lang w:bidi="ar-SY"/>
        </w:rPr>
        <w:t xml:space="preserve"> </w:t>
      </w:r>
      <w:r w:rsidR="004E1289" w:rsidRPr="009273D2">
        <w:rPr>
          <w:rFonts w:ascii="Verdana" w:hAnsi="Verdana" w:cstheme="majorBidi"/>
          <w:sz w:val="24"/>
          <w:szCs w:val="24"/>
        </w:rPr>
        <w:t xml:space="preserve">In this paper I will be explaining and comparing </w:t>
      </w:r>
      <w:r w:rsidR="00817CB2" w:rsidRPr="009273D2">
        <w:rPr>
          <w:rFonts w:ascii="Verdana" w:hAnsi="Verdana" w:cstheme="majorBidi"/>
          <w:sz w:val="24"/>
          <w:szCs w:val="24"/>
        </w:rPr>
        <w:t>different codes of ethics from ASME, IEEE, and ASA.</w:t>
      </w:r>
      <w:r w:rsidR="002770A5" w:rsidRPr="009273D2">
        <w:rPr>
          <w:rFonts w:ascii="Verdana" w:hAnsi="Verdana" w:cstheme="majorBidi"/>
          <w:sz w:val="24"/>
          <w:szCs w:val="24"/>
        </w:rPr>
        <w:t xml:space="preserve"> They all have similarities within their codes, such as, </w:t>
      </w:r>
      <w:r w:rsidR="002E0F6E" w:rsidRPr="009273D2">
        <w:rPr>
          <w:rFonts w:ascii="Verdana" w:hAnsi="Verdana" w:cstheme="majorBidi"/>
          <w:sz w:val="24"/>
          <w:szCs w:val="24"/>
        </w:rPr>
        <w:t>accepting responsibility in making decisions, for example if the engineer decided to use a specific kind of steel like black carbon steel 1020 and that decision wasn’t the best and led to the building to collapse or have some other minor problems then the engineer should take responsibility as it is his job to choos</w:t>
      </w:r>
      <w:r w:rsidR="00E370AA" w:rsidRPr="009273D2">
        <w:rPr>
          <w:rFonts w:ascii="Verdana" w:hAnsi="Verdana" w:cstheme="majorBidi"/>
          <w:sz w:val="24"/>
          <w:szCs w:val="24"/>
        </w:rPr>
        <w:t>e the right material for the job that has been given to him. Another similarity is being honest and realistic, so when someone approaches an engineer, he has to be fully honest in his opinion if this project can be possible or not, or if it is in his limits to work on it, it is also important to be full disclosure with the client. Also in safety they come together as safety is one of the most important thing in an engineer work field, not having safety equipment’s such as, helmet, shoes, gloves, vest, mask, and ear mufflers can do damage on short or long run. It is also very important to respect other engineers, so as helping t</w:t>
      </w:r>
      <w:r w:rsidR="000F41AD" w:rsidRPr="009273D2">
        <w:rPr>
          <w:rFonts w:ascii="Verdana" w:hAnsi="Verdana" w:cstheme="majorBidi"/>
          <w:sz w:val="24"/>
          <w:szCs w:val="24"/>
        </w:rPr>
        <w:t xml:space="preserve">hem and support them if needed. One other similarity is that us engineers should not bring harm to others, such as not finishing the work that was given to you can cause issues to the costumer. </w:t>
      </w:r>
      <w:r w:rsidR="0021398B" w:rsidRPr="009273D2">
        <w:rPr>
          <w:rFonts w:ascii="Verdana" w:hAnsi="Verdana" w:cstheme="majorBidi"/>
          <w:sz w:val="24"/>
          <w:szCs w:val="24"/>
        </w:rPr>
        <w:t>.</w:t>
      </w:r>
      <w:r w:rsidR="00881710" w:rsidRPr="009273D2">
        <w:rPr>
          <w:rFonts w:ascii="Verdana" w:hAnsi="Verdana" w:cstheme="majorBidi"/>
          <w:sz w:val="24"/>
          <w:szCs w:val="24"/>
        </w:rPr>
        <w:t>Finally,</w:t>
      </w:r>
      <w:r w:rsidR="00E370AA" w:rsidRPr="009273D2">
        <w:rPr>
          <w:rFonts w:ascii="Verdana" w:hAnsi="Verdana" w:cstheme="majorBidi"/>
          <w:sz w:val="24"/>
          <w:szCs w:val="24"/>
        </w:rPr>
        <w:t xml:space="preserve"> on the similarity </w:t>
      </w:r>
      <w:r w:rsidR="00881710" w:rsidRPr="009273D2">
        <w:rPr>
          <w:rFonts w:ascii="Verdana" w:hAnsi="Verdana" w:cstheme="majorBidi"/>
          <w:sz w:val="24"/>
          <w:szCs w:val="24"/>
        </w:rPr>
        <w:t xml:space="preserve">topic, there shouldn’t be any raciest discrimination. As an engineer we make sure to treat everyone the same and in best of our abilities. </w:t>
      </w:r>
      <w:r w:rsidR="00373B51" w:rsidRPr="009273D2">
        <w:rPr>
          <w:rFonts w:ascii="Verdana" w:hAnsi="Verdana" w:cstheme="majorBidi"/>
          <w:sz w:val="24"/>
          <w:szCs w:val="24"/>
        </w:rPr>
        <w:t>As there is similarities there is also differences in between those ethics. Some differences can be like how IEEE focuses more on the ethical side of technology in more specifics as they have some fundamentals rules about techno</w:t>
      </w:r>
      <w:r w:rsidR="009273D2">
        <w:rPr>
          <w:rFonts w:ascii="Verdana" w:hAnsi="Verdana" w:cstheme="majorBidi"/>
          <w:sz w:val="24"/>
          <w:szCs w:val="24"/>
        </w:rPr>
        <w:t xml:space="preserve">logy and on how to use them, such as, </w:t>
      </w:r>
      <w:r w:rsidR="00162184">
        <w:rPr>
          <w:rFonts w:ascii="Verdana" w:hAnsi="Verdana" w:cstheme="majorBidi"/>
          <w:sz w:val="24"/>
          <w:szCs w:val="24"/>
        </w:rPr>
        <w:t>“</w:t>
      </w:r>
      <w:r w:rsidR="009273D2">
        <w:rPr>
          <w:rFonts w:ascii="Verdana" w:hAnsi="Verdana" w:cstheme="majorBidi"/>
          <w:sz w:val="24"/>
          <w:szCs w:val="24"/>
        </w:rPr>
        <w:t>t</w:t>
      </w:r>
      <w:r w:rsidR="009273D2" w:rsidRPr="009273D2">
        <w:rPr>
          <w:rFonts w:ascii="Verdana" w:hAnsi="Verdana" w:cstheme="majorBidi"/>
          <w:sz w:val="24"/>
          <w:szCs w:val="24"/>
        </w:rPr>
        <w:t>o improve the understanding of technology; its appropriate application</w:t>
      </w:r>
      <w:r w:rsidR="009273D2">
        <w:rPr>
          <w:rFonts w:ascii="Verdana" w:hAnsi="Verdana" w:cstheme="majorBidi"/>
          <w:sz w:val="24"/>
          <w:szCs w:val="24"/>
        </w:rPr>
        <w:t xml:space="preserve">, and potential </w:t>
      </w:r>
      <w:r w:rsidR="009273D2">
        <w:rPr>
          <w:rFonts w:ascii="Verdana" w:hAnsi="Verdana" w:cstheme="majorBidi"/>
          <w:sz w:val="24"/>
          <w:szCs w:val="24"/>
        </w:rPr>
        <w:cr/>
        <w:t>consequences; and to</w:t>
      </w:r>
      <w:r w:rsidR="009273D2" w:rsidRPr="009273D2">
        <w:rPr>
          <w:rFonts w:ascii="Verdana" w:hAnsi="Verdana" w:cstheme="majorBidi"/>
          <w:sz w:val="24"/>
          <w:szCs w:val="24"/>
        </w:rPr>
        <w:t xml:space="preserve"> maintain and improve our technical competence and to</w:t>
      </w:r>
      <w:r w:rsidR="009273D2">
        <w:rPr>
          <w:rFonts w:ascii="Verdana" w:hAnsi="Verdana" w:cstheme="majorBidi"/>
          <w:sz w:val="24"/>
          <w:szCs w:val="24"/>
        </w:rPr>
        <w:t xml:space="preserve"> undertake technological tasks </w:t>
      </w:r>
      <w:r w:rsidR="009273D2" w:rsidRPr="009273D2">
        <w:rPr>
          <w:rFonts w:ascii="Verdana" w:hAnsi="Verdana" w:cstheme="majorBidi"/>
          <w:sz w:val="24"/>
          <w:szCs w:val="24"/>
        </w:rPr>
        <w:t>for others only if qualified by training or experience, or afte</w:t>
      </w:r>
      <w:r w:rsidR="00162184">
        <w:rPr>
          <w:rFonts w:ascii="Verdana" w:hAnsi="Verdana" w:cstheme="majorBidi"/>
          <w:sz w:val="24"/>
          <w:szCs w:val="24"/>
        </w:rPr>
        <w:t>r full disclosure of pertinent limitations” (IEEE ethics).</w:t>
      </w:r>
    </w:p>
    <w:p w14:paraId="026B3532" w14:textId="6FD8B400" w:rsidR="00162184" w:rsidRDefault="00091ABD" w:rsidP="00162184">
      <w:pPr>
        <w:spacing w:line="360" w:lineRule="auto"/>
        <w:rPr>
          <w:rFonts w:ascii="Verdana" w:hAnsi="Verdana" w:cstheme="majorBidi"/>
          <w:sz w:val="24"/>
          <w:szCs w:val="24"/>
        </w:rPr>
      </w:pPr>
      <w:r>
        <w:rPr>
          <w:rFonts w:ascii="Verdana" w:hAnsi="Verdana" w:cstheme="majorBidi"/>
          <w:sz w:val="24"/>
          <w:szCs w:val="24"/>
        </w:rPr>
        <w:lastRenderedPageBreak/>
        <w:t>As in the ASA it’s more specific to</w:t>
      </w:r>
      <w:r w:rsidR="00AD76D7">
        <w:rPr>
          <w:rFonts w:ascii="Verdana" w:hAnsi="Verdana" w:cstheme="majorBidi"/>
          <w:sz w:val="24"/>
          <w:szCs w:val="24"/>
        </w:rPr>
        <w:t xml:space="preserve"> individuals and group reading and ASME includes engineers in general.</w:t>
      </w:r>
      <w:r w:rsidR="00304A71">
        <w:rPr>
          <w:rFonts w:ascii="Verdana" w:hAnsi="Verdana" w:cstheme="majorBidi"/>
          <w:sz w:val="24"/>
          <w:szCs w:val="24"/>
        </w:rPr>
        <w:t xml:space="preserve"> </w:t>
      </w:r>
    </w:p>
    <w:p w14:paraId="677E4D0C" w14:textId="40490D8C" w:rsidR="00304A71" w:rsidRDefault="00304A71" w:rsidP="00162184">
      <w:pPr>
        <w:spacing w:line="360" w:lineRule="auto"/>
        <w:rPr>
          <w:rFonts w:ascii="Verdana" w:hAnsi="Verdana" w:cstheme="majorBidi"/>
          <w:sz w:val="24"/>
          <w:szCs w:val="24"/>
        </w:rPr>
      </w:pPr>
      <w:r>
        <w:rPr>
          <w:rFonts w:ascii="Verdana" w:hAnsi="Verdana" w:cstheme="majorBidi"/>
          <w:sz w:val="24"/>
          <w:szCs w:val="24"/>
        </w:rPr>
        <w:t xml:space="preserve">The three organizations in my opinions are different in what they represent and what they do, but they are pretty similar when it comes to the ethics code, there was a lot of similarities as mentioned before. </w:t>
      </w:r>
    </w:p>
    <w:p w14:paraId="4D998A67" w14:textId="78C6E76D" w:rsidR="00304A71" w:rsidRDefault="00304A71" w:rsidP="00162184">
      <w:pPr>
        <w:spacing w:line="360" w:lineRule="auto"/>
        <w:rPr>
          <w:rFonts w:ascii="Verdana" w:hAnsi="Verdana" w:cstheme="majorBidi"/>
          <w:sz w:val="24"/>
          <w:szCs w:val="24"/>
        </w:rPr>
      </w:pPr>
      <w:r>
        <w:rPr>
          <w:rFonts w:ascii="Verdana" w:hAnsi="Verdana" w:cstheme="majorBidi"/>
          <w:sz w:val="24"/>
          <w:szCs w:val="24"/>
        </w:rPr>
        <w:t xml:space="preserve">Some questions that I would </w:t>
      </w:r>
      <w:r w:rsidR="00074BFB">
        <w:rPr>
          <w:rFonts w:ascii="Verdana" w:hAnsi="Verdana" w:cstheme="majorBidi"/>
          <w:sz w:val="24"/>
          <w:szCs w:val="24"/>
        </w:rPr>
        <w:t>expect</w:t>
      </w:r>
      <w:r>
        <w:rPr>
          <w:rFonts w:ascii="Verdana" w:hAnsi="Verdana" w:cstheme="majorBidi"/>
          <w:sz w:val="24"/>
          <w:szCs w:val="24"/>
        </w:rPr>
        <w:t xml:space="preserve"> to be asked</w:t>
      </w:r>
      <w:r w:rsidR="00074BFB">
        <w:rPr>
          <w:rFonts w:ascii="Verdana" w:hAnsi="Verdana" w:cstheme="majorBidi"/>
          <w:sz w:val="24"/>
          <w:szCs w:val="24"/>
        </w:rPr>
        <w:t xml:space="preserve"> from an engineer about my humanoid research would be as following, Is it possible that humanoid can think for themselves therefore act upon that? Is it possible to allow free thinking to them as to live side by side? How advanced can the humanoids be and to what level of extent are we willing to take it to?. As for the sociology questions I’d assume something around the lines of, is it going to be </w:t>
      </w:r>
      <w:r w:rsidR="00F75B89">
        <w:rPr>
          <w:rFonts w:ascii="Verdana" w:hAnsi="Verdana" w:cstheme="majorBidi"/>
          <w:sz w:val="24"/>
          <w:szCs w:val="24"/>
        </w:rPr>
        <w:t>beneficial to humans and be more good than bad to them? Would be able to trust them with our daily needs such as taking care of children or cooking food? Would they obey orders even if it was to kill another humanoid?</w:t>
      </w:r>
    </w:p>
    <w:p w14:paraId="3333106B" w14:textId="508E685B" w:rsidR="004E1289" w:rsidRPr="00E1001C" w:rsidRDefault="00F75B89" w:rsidP="00ED4E7E">
      <w:pPr>
        <w:spacing w:line="360" w:lineRule="auto"/>
        <w:rPr>
          <w:rFonts w:ascii="Verdana" w:hAnsi="Verdana" w:cstheme="majorBidi"/>
          <w:sz w:val="24"/>
          <w:szCs w:val="24"/>
        </w:rPr>
      </w:pPr>
      <w:r>
        <w:rPr>
          <w:rFonts w:ascii="Verdana" w:hAnsi="Verdana" w:cstheme="majorBidi"/>
          <w:sz w:val="24"/>
          <w:szCs w:val="24"/>
        </w:rPr>
        <w:t xml:space="preserve">These questions all matter to </w:t>
      </w:r>
      <w:r w:rsidR="00ED4E7E">
        <w:rPr>
          <w:rFonts w:ascii="Verdana" w:hAnsi="Verdana" w:cstheme="majorBidi"/>
          <w:sz w:val="24"/>
          <w:szCs w:val="24"/>
        </w:rPr>
        <w:t>the</w:t>
      </w:r>
      <w:r>
        <w:rPr>
          <w:rFonts w:ascii="Verdana" w:hAnsi="Verdana" w:cstheme="majorBidi"/>
          <w:sz w:val="24"/>
          <w:szCs w:val="24"/>
        </w:rPr>
        <w:t xml:space="preserve"> consumer at the end and should be answered with full </w:t>
      </w:r>
      <w:r w:rsidR="00ED4E7E">
        <w:rPr>
          <w:rFonts w:ascii="Verdana" w:hAnsi="Verdana" w:cstheme="majorBidi"/>
          <w:sz w:val="24"/>
          <w:szCs w:val="24"/>
        </w:rPr>
        <w:t>honesty</w:t>
      </w:r>
      <w:r w:rsidR="00E1001C">
        <w:rPr>
          <w:rFonts w:ascii="Verdana" w:hAnsi="Verdana" w:cstheme="majorBidi"/>
          <w:i/>
          <w:iCs/>
          <w:sz w:val="24"/>
          <w:szCs w:val="24"/>
        </w:rPr>
        <w:t xml:space="preserve"> </w:t>
      </w:r>
      <w:r w:rsidR="00E1001C">
        <w:rPr>
          <w:rFonts w:ascii="Verdana" w:hAnsi="Verdana" w:cstheme="majorBidi"/>
          <w:sz w:val="24"/>
          <w:szCs w:val="24"/>
        </w:rPr>
        <w:t>as ethics compile us to do so.</w:t>
      </w:r>
      <w:bookmarkStart w:id="0" w:name="_GoBack"/>
      <w:bookmarkEnd w:id="0"/>
    </w:p>
    <w:sectPr w:rsidR="004E1289" w:rsidRPr="00E100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22F31"/>
    <w:multiLevelType w:val="multilevel"/>
    <w:tmpl w:val="393C4674"/>
    <w:lvl w:ilvl="0">
      <w:start w:val="1"/>
      <w:numFmt w:val="bullet"/>
      <w:lvlText w:val=""/>
      <w:lvlJc w:val="left"/>
      <w:pPr>
        <w:tabs>
          <w:tab w:val="num" w:pos="720"/>
        </w:tabs>
        <w:ind w:left="720" w:hanging="360"/>
      </w:pPr>
      <w:rPr>
        <w:rFonts w:ascii="Symbol" w:hAnsi="Symbol" w:hint="default"/>
        <w:b w:val="0"/>
        <w:bCs w:val="0"/>
        <w:i/>
        <w:iCs/>
      </w:rPr>
    </w:lvl>
    <w:lvl w:ilvl="1">
      <w:start w:val="1"/>
      <w:numFmt w:val="upperRoman"/>
      <w:lvlText w:val="%2."/>
      <w:lvlJc w:val="right"/>
      <w:pPr>
        <w:tabs>
          <w:tab w:val="num" w:pos="1440"/>
        </w:tabs>
        <w:ind w:left="1440" w:hanging="360"/>
      </w:pPr>
      <w:rPr>
        <w:rFonts w:hint="default"/>
        <w:b w:val="0"/>
        <w:bCs w:val="0"/>
        <w:i/>
        <w:iCs/>
      </w:rPr>
    </w:lvl>
    <w:lvl w:ilvl="2">
      <w:numFmt w:val="bullet"/>
      <w:lvlText w:val="-"/>
      <w:lvlJc w:val="left"/>
      <w:pPr>
        <w:tabs>
          <w:tab w:val="num" w:pos="2160"/>
        </w:tabs>
        <w:ind w:left="2160" w:hanging="360"/>
      </w:pPr>
      <w:rPr>
        <w:rFonts w:ascii="Verdana" w:eastAsiaTheme="minorHAnsi" w:hAnsi="Verdana" w:cs="Times New Roman"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1" w15:restartNumberingAfterBreak="0">
    <w:nsid w:val="24CB476C"/>
    <w:multiLevelType w:val="hybridMultilevel"/>
    <w:tmpl w:val="86D2BD98"/>
    <w:lvl w:ilvl="0" w:tplc="5CB898AC">
      <w:start w:val="1"/>
      <w:numFmt w:val="upperRoman"/>
      <w:lvlText w:val="%1."/>
      <w:lvlJc w:val="right"/>
      <w:pPr>
        <w:ind w:left="1080" w:hanging="360"/>
      </w:pPr>
      <w:rPr>
        <w:rFonts w:hint="default"/>
        <w:b w:val="0"/>
        <w:bCs w:val="0"/>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FB33C3"/>
    <w:multiLevelType w:val="hybridMultilevel"/>
    <w:tmpl w:val="B06A6C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C266A93"/>
    <w:multiLevelType w:val="hybridMultilevel"/>
    <w:tmpl w:val="8FBCC2CC"/>
    <w:lvl w:ilvl="0" w:tplc="5CB898AC">
      <w:start w:val="1"/>
      <w:numFmt w:val="upperRoman"/>
      <w:lvlText w:val="%1."/>
      <w:lvlJc w:val="right"/>
      <w:pPr>
        <w:ind w:left="1440" w:hanging="360"/>
      </w:pPr>
      <w:rPr>
        <w:rFonts w:hint="default"/>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0139FD"/>
    <w:multiLevelType w:val="hybridMultilevel"/>
    <w:tmpl w:val="4C3C2CEA"/>
    <w:lvl w:ilvl="0" w:tplc="59101DEC">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6B4149"/>
    <w:multiLevelType w:val="multilevel"/>
    <w:tmpl w:val="403CB66C"/>
    <w:lvl w:ilvl="0">
      <w:start w:val="1"/>
      <w:numFmt w:val="upperRoman"/>
      <w:lvlText w:val="%1."/>
      <w:lvlJc w:val="right"/>
      <w:pPr>
        <w:tabs>
          <w:tab w:val="num" w:pos="1080"/>
        </w:tabs>
        <w:ind w:left="1080" w:hanging="360"/>
      </w:pPr>
      <w:rPr>
        <w:rFonts w:hint="default"/>
        <w:b w:val="0"/>
        <w:bCs w:val="0"/>
        <w:i/>
        <w:iCs/>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6668711B"/>
    <w:multiLevelType w:val="hybridMultilevel"/>
    <w:tmpl w:val="ED8C926A"/>
    <w:lvl w:ilvl="0" w:tplc="04090001">
      <w:start w:val="1"/>
      <w:numFmt w:val="bullet"/>
      <w:lvlText w:val=""/>
      <w:lvlJc w:val="left"/>
      <w:pPr>
        <w:ind w:left="720" w:hanging="360"/>
      </w:pPr>
      <w:rPr>
        <w:rFonts w:ascii="Symbol" w:hAnsi="Symbol" w:hint="default"/>
      </w:rPr>
    </w:lvl>
    <w:lvl w:ilvl="1" w:tplc="5CB898AC">
      <w:start w:val="1"/>
      <w:numFmt w:val="upperRoman"/>
      <w:lvlText w:val="%2."/>
      <w:lvlJc w:val="right"/>
      <w:pPr>
        <w:ind w:left="1440" w:hanging="360"/>
      </w:pPr>
      <w:rPr>
        <w:rFonts w:hint="default"/>
        <w:b w:val="0"/>
        <w:bCs w:val="0"/>
        <w:i/>
        <w:iCs/>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AF699E"/>
    <w:multiLevelType w:val="multilevel"/>
    <w:tmpl w:val="403CB66C"/>
    <w:lvl w:ilvl="0">
      <w:start w:val="1"/>
      <w:numFmt w:val="upperRoman"/>
      <w:lvlText w:val="%1."/>
      <w:lvlJc w:val="right"/>
      <w:pPr>
        <w:tabs>
          <w:tab w:val="num" w:pos="720"/>
        </w:tabs>
        <w:ind w:left="720" w:hanging="360"/>
      </w:pPr>
      <w:rPr>
        <w:rFonts w:hint="default"/>
        <w:b w:val="0"/>
        <w:bCs w:val="0"/>
        <w:i/>
        <w:i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6"/>
  </w:num>
  <w:num w:numId="5">
    <w:abstractNumId w:val="3"/>
  </w:num>
  <w:num w:numId="6">
    <w:abstractNumId w:val="7"/>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DA9"/>
    <w:rsid w:val="00074BFB"/>
    <w:rsid w:val="00091ABD"/>
    <w:rsid w:val="00096232"/>
    <w:rsid w:val="000A3D4F"/>
    <w:rsid w:val="000F41AD"/>
    <w:rsid w:val="00125654"/>
    <w:rsid w:val="00162184"/>
    <w:rsid w:val="0021398B"/>
    <w:rsid w:val="002770A5"/>
    <w:rsid w:val="002E0F6E"/>
    <w:rsid w:val="00304A71"/>
    <w:rsid w:val="00373B51"/>
    <w:rsid w:val="003B4680"/>
    <w:rsid w:val="00424DA9"/>
    <w:rsid w:val="004E1289"/>
    <w:rsid w:val="00540E6D"/>
    <w:rsid w:val="00555166"/>
    <w:rsid w:val="00817CB2"/>
    <w:rsid w:val="008335DF"/>
    <w:rsid w:val="00881710"/>
    <w:rsid w:val="009273D2"/>
    <w:rsid w:val="00944953"/>
    <w:rsid w:val="00AD76D7"/>
    <w:rsid w:val="00E1001C"/>
    <w:rsid w:val="00E370AA"/>
    <w:rsid w:val="00E82B0D"/>
    <w:rsid w:val="00ED4E7E"/>
    <w:rsid w:val="00F75B89"/>
    <w:rsid w:val="00FF10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A8DEB"/>
  <w15:chartTrackingRefBased/>
  <w15:docId w15:val="{7A10BB7A-C7F1-4308-A0D5-E7DF4C0BC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654"/>
    <w:pPr>
      <w:spacing w:line="256" w:lineRule="auto"/>
      <w:ind w:left="720"/>
      <w:contextualSpacing/>
    </w:pPr>
  </w:style>
  <w:style w:type="paragraph" w:customStyle="1" w:styleId="heading3">
    <w:name w:val="heading3"/>
    <w:basedOn w:val="Normal"/>
    <w:rsid w:val="00E82B0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82B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205003">
      <w:bodyDiv w:val="1"/>
      <w:marLeft w:val="0"/>
      <w:marRight w:val="0"/>
      <w:marTop w:val="0"/>
      <w:marBottom w:val="0"/>
      <w:divBdr>
        <w:top w:val="none" w:sz="0" w:space="0" w:color="auto"/>
        <w:left w:val="none" w:sz="0" w:space="0" w:color="auto"/>
        <w:bottom w:val="none" w:sz="0" w:space="0" w:color="auto"/>
        <w:right w:val="none" w:sz="0" w:space="0" w:color="auto"/>
      </w:divBdr>
    </w:div>
    <w:div w:id="1290744267">
      <w:bodyDiv w:val="1"/>
      <w:marLeft w:val="0"/>
      <w:marRight w:val="0"/>
      <w:marTop w:val="0"/>
      <w:marBottom w:val="0"/>
      <w:divBdr>
        <w:top w:val="none" w:sz="0" w:space="0" w:color="auto"/>
        <w:left w:val="none" w:sz="0" w:space="0" w:color="auto"/>
        <w:bottom w:val="none" w:sz="0" w:space="0" w:color="auto"/>
        <w:right w:val="none" w:sz="0" w:space="0" w:color="auto"/>
      </w:divBdr>
    </w:div>
    <w:div w:id="2008512054">
      <w:bodyDiv w:val="1"/>
      <w:marLeft w:val="0"/>
      <w:marRight w:val="0"/>
      <w:marTop w:val="0"/>
      <w:marBottom w:val="0"/>
      <w:divBdr>
        <w:top w:val="none" w:sz="0" w:space="0" w:color="auto"/>
        <w:left w:val="none" w:sz="0" w:space="0" w:color="auto"/>
        <w:bottom w:val="none" w:sz="0" w:space="0" w:color="auto"/>
        <w:right w:val="none" w:sz="0" w:space="0" w:color="auto"/>
      </w:divBdr>
    </w:div>
    <w:div w:id="209231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1262</TotalTime>
  <Pages>3</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Alolabi, Osama</dc:creator>
  <cp:keywords/>
  <dc:description/>
  <cp:lastModifiedBy>Osama AlOlabi</cp:lastModifiedBy>
  <cp:revision>15</cp:revision>
  <dcterms:created xsi:type="dcterms:W3CDTF">2017-11-18T17:17:00Z</dcterms:created>
  <dcterms:modified xsi:type="dcterms:W3CDTF">2017-11-19T15:16:00Z</dcterms:modified>
</cp:coreProperties>
</file>